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4233D0" w:rsidRDefault="000B2BC9" w:rsidP="000B2BC9">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One</w:t>
      </w:r>
    </w:p>
    <w:p w:rsidR="000B2BC9" w:rsidRDefault="000B2BC9" w:rsidP="000B2B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B2BC9" w:rsidRDefault="000B2BC9" w:rsidP="000B2B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Default="000B2BC9" w:rsidP="000B2BC9">
      <w:pPr>
        <w:spacing w:line="480" w:lineRule="auto"/>
        <w:jc w:val="center"/>
        <w:rPr>
          <w:rFonts w:ascii="Times New Roman" w:hAnsi="Times New Roman" w:cs="Times New Roman"/>
          <w:sz w:val="24"/>
          <w:szCs w:val="24"/>
        </w:rPr>
      </w:pPr>
    </w:p>
    <w:p w:rsidR="000B2BC9" w:rsidRPr="000114A3" w:rsidRDefault="000B2BC9" w:rsidP="000B2BC9">
      <w:pPr>
        <w:spacing w:line="480" w:lineRule="auto"/>
        <w:jc w:val="center"/>
        <w:rPr>
          <w:rFonts w:ascii="Times New Roman" w:hAnsi="Times New Roman" w:cs="Times New Roman"/>
          <w:b/>
          <w:sz w:val="24"/>
          <w:szCs w:val="24"/>
        </w:rPr>
      </w:pPr>
      <w:r w:rsidRPr="000114A3">
        <w:rPr>
          <w:rFonts w:ascii="Times New Roman" w:hAnsi="Times New Roman" w:cs="Times New Roman"/>
          <w:b/>
          <w:sz w:val="24"/>
          <w:szCs w:val="24"/>
        </w:rPr>
        <w:lastRenderedPageBreak/>
        <w:t>Section One</w:t>
      </w:r>
    </w:p>
    <w:p w:rsidR="000114A3" w:rsidRPr="000114A3" w:rsidRDefault="000114A3" w:rsidP="000B2BC9">
      <w:pPr>
        <w:spacing w:line="480" w:lineRule="auto"/>
        <w:jc w:val="center"/>
        <w:rPr>
          <w:rFonts w:ascii="Times New Roman" w:hAnsi="Times New Roman" w:cs="Times New Roman"/>
          <w:b/>
          <w:sz w:val="24"/>
          <w:szCs w:val="24"/>
        </w:rPr>
      </w:pPr>
      <w:r w:rsidRPr="000114A3">
        <w:rPr>
          <w:rFonts w:ascii="Times New Roman" w:hAnsi="Times New Roman" w:cs="Times New Roman"/>
          <w:b/>
          <w:sz w:val="24"/>
          <w:szCs w:val="24"/>
        </w:rPr>
        <w:t>Weekly Homework (H4) 3-2-1 Analysis of Leonard</w:t>
      </w:r>
    </w:p>
    <w:p w:rsidR="000114A3" w:rsidRPr="000114A3" w:rsidRDefault="000114A3" w:rsidP="000114A3">
      <w:pPr>
        <w:spacing w:line="480" w:lineRule="auto"/>
        <w:rPr>
          <w:rFonts w:ascii="Times New Roman" w:hAnsi="Times New Roman" w:cs="Times New Roman"/>
          <w:sz w:val="24"/>
          <w:szCs w:val="24"/>
        </w:rPr>
      </w:pPr>
      <w:r w:rsidRPr="000114A3">
        <w:rPr>
          <w:rFonts w:ascii="Times New Roman" w:hAnsi="Times New Roman" w:cs="Times New Roman"/>
          <w:sz w:val="24"/>
          <w:szCs w:val="24"/>
        </w:rPr>
        <w:t xml:space="preserve">The article articulates how the American political economy became a discipline despite the lack of a proper market. For instance, there was bureaucratic colossus who supported an industry consisting of attorneys. The examination of the political and economic climate showed help determine the inadequacies within the governance structure. Secondly, it gives insight into how the federal agencies were promising, thereby creating a foundation for consideration. For example, the U.S. Bureau of Labor Statistics and the Interstate Commerce Commission had just been opened. Therefore, their prospects depended on their size and scope. Thirdly, the articles how various economic professors contributed to the progression of the </w:t>
      </w:r>
      <w:proofErr w:type="gramStart"/>
      <w:r w:rsidRPr="000114A3">
        <w:rPr>
          <w:rFonts w:ascii="Times New Roman" w:hAnsi="Times New Roman" w:cs="Times New Roman"/>
          <w:sz w:val="24"/>
          <w:szCs w:val="24"/>
        </w:rPr>
        <w:t>ideology.</w:t>
      </w:r>
      <w:proofErr w:type="gramEnd"/>
      <w:r w:rsidRPr="000114A3">
        <w:rPr>
          <w:rFonts w:ascii="Times New Roman" w:hAnsi="Times New Roman" w:cs="Times New Roman"/>
          <w:sz w:val="24"/>
          <w:szCs w:val="24"/>
        </w:rPr>
        <w:t xml:space="preserve"> For instance, John Bates Clark reiterated how scheming politicians and non-equilibrium enthusiasts were undependable, alluding to the existing industrial conditions.</w:t>
      </w:r>
    </w:p>
    <w:p w:rsidR="000114A3" w:rsidRPr="000114A3" w:rsidRDefault="000114A3" w:rsidP="000114A3">
      <w:pPr>
        <w:spacing w:line="480" w:lineRule="auto"/>
        <w:rPr>
          <w:rFonts w:ascii="Times New Roman" w:hAnsi="Times New Roman" w:cs="Times New Roman"/>
          <w:sz w:val="24"/>
          <w:szCs w:val="24"/>
        </w:rPr>
      </w:pPr>
      <w:r w:rsidRPr="000114A3">
        <w:rPr>
          <w:rFonts w:ascii="Times New Roman" w:hAnsi="Times New Roman" w:cs="Times New Roman"/>
          <w:sz w:val="24"/>
          <w:szCs w:val="24"/>
        </w:rPr>
        <w:t xml:space="preserve">           From a contemporary perspective, the source is similar to the present based on the political and economic metrics being experienced. For instance, the industrialization in the United States (U.S.) in the 1900s is analogous to U.S. economic prowess. America has been in the spotlight for stretching its economic muscles in the face of upcoming mega economies such as China. Also, the political happenings that characterized the Trump administration have been a subject that evokes disciplinary interests. For instance, the proposal to build a wall along the USA-Mexican border has been examined based on its historical underpinnings. The political and economic conflicts between the U.S. and America are being reflected in the current happenings. Besides, the text differs from the current political-economic issues being studied as disciplines in higher learning institutions as political science. </w:t>
      </w:r>
    </w:p>
    <w:p w:rsidR="000114A3" w:rsidRPr="000114A3" w:rsidRDefault="000114A3" w:rsidP="000114A3">
      <w:pPr>
        <w:spacing w:line="480" w:lineRule="auto"/>
        <w:rPr>
          <w:rFonts w:ascii="Times New Roman" w:hAnsi="Times New Roman" w:cs="Times New Roman"/>
          <w:sz w:val="24"/>
          <w:szCs w:val="24"/>
        </w:rPr>
      </w:pPr>
      <w:r w:rsidRPr="000114A3">
        <w:rPr>
          <w:rFonts w:ascii="Times New Roman" w:hAnsi="Times New Roman" w:cs="Times New Roman"/>
          <w:sz w:val="24"/>
          <w:szCs w:val="24"/>
        </w:rPr>
        <w:lastRenderedPageBreak/>
        <w:t>Question:</w:t>
      </w:r>
    </w:p>
    <w:p w:rsidR="000114A3" w:rsidRPr="000114A3" w:rsidRDefault="000114A3" w:rsidP="000114A3">
      <w:pPr>
        <w:spacing w:line="480" w:lineRule="auto"/>
        <w:rPr>
          <w:rFonts w:ascii="Times New Roman" w:hAnsi="Times New Roman" w:cs="Times New Roman"/>
          <w:sz w:val="24"/>
          <w:szCs w:val="24"/>
        </w:rPr>
      </w:pPr>
      <w:r w:rsidRPr="000114A3">
        <w:rPr>
          <w:rFonts w:ascii="Times New Roman" w:hAnsi="Times New Roman" w:cs="Times New Roman"/>
          <w:sz w:val="24"/>
          <w:szCs w:val="24"/>
        </w:rPr>
        <w:t>What did progressive economists disregard Mill as the hindrance to English Economics based on the liberal character of the political economy?</w:t>
      </w:r>
    </w:p>
    <w:p w:rsidR="0034726B" w:rsidRPr="000B2BC9" w:rsidRDefault="000114A3" w:rsidP="000114A3">
      <w:pPr>
        <w:spacing w:line="480" w:lineRule="auto"/>
        <w:rPr>
          <w:rFonts w:ascii="Times New Roman" w:hAnsi="Times New Roman" w:cs="Times New Roman"/>
          <w:sz w:val="24"/>
          <w:szCs w:val="24"/>
        </w:rPr>
      </w:pPr>
      <w:r w:rsidRPr="000114A3">
        <w:rPr>
          <w:rFonts w:ascii="Times New Roman" w:hAnsi="Times New Roman" w:cs="Times New Roman"/>
          <w:sz w:val="24"/>
          <w:szCs w:val="24"/>
        </w:rPr>
        <w:t>I found the point of challenges related to government bureaucrats being less that of business bureaucrats since it depicted the government's inadequacies, including corruption and mediocrity.</w:t>
      </w:r>
      <w:bookmarkStart w:id="0" w:name="_GoBack"/>
      <w:bookmarkEnd w:id="0"/>
    </w:p>
    <w:sectPr w:rsidR="0034726B" w:rsidRPr="000B2BC9" w:rsidSect="000B2B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EC1" w:rsidRDefault="00383EC1" w:rsidP="000B2BC9">
      <w:pPr>
        <w:spacing w:after="0" w:line="240" w:lineRule="auto"/>
      </w:pPr>
      <w:r>
        <w:separator/>
      </w:r>
    </w:p>
  </w:endnote>
  <w:endnote w:type="continuationSeparator" w:id="0">
    <w:p w:rsidR="00383EC1" w:rsidRDefault="00383EC1" w:rsidP="000B2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EC1" w:rsidRDefault="00383EC1" w:rsidP="000B2BC9">
      <w:pPr>
        <w:spacing w:after="0" w:line="240" w:lineRule="auto"/>
      </w:pPr>
      <w:r>
        <w:separator/>
      </w:r>
    </w:p>
  </w:footnote>
  <w:footnote w:type="continuationSeparator" w:id="0">
    <w:p w:rsidR="00383EC1" w:rsidRDefault="00383EC1" w:rsidP="000B2B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C9" w:rsidRPr="000B2BC9" w:rsidRDefault="000B2BC9" w:rsidP="000B2BC9">
    <w:pPr>
      <w:pStyle w:val="Header"/>
      <w:spacing w:line="480" w:lineRule="auto"/>
      <w:rPr>
        <w:rFonts w:ascii="Times New Roman" w:hAnsi="Times New Roman" w:cs="Times New Roman"/>
        <w:sz w:val="24"/>
        <w:szCs w:val="24"/>
      </w:rPr>
    </w:pPr>
    <w:r w:rsidRPr="000B2BC9">
      <w:rPr>
        <w:rFonts w:ascii="Times New Roman" w:hAnsi="Times New Roman" w:cs="Times New Roman"/>
        <w:sz w:val="24"/>
        <w:szCs w:val="24"/>
      </w:rPr>
      <w:t xml:space="preserve">SECTION 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1926092"/>
        <w:docPartObj>
          <w:docPartGallery w:val="Page Numbers (Top of Page)"/>
          <w:docPartUnique/>
        </w:docPartObj>
      </w:sdtPr>
      <w:sdtEndPr>
        <w:rPr>
          <w:noProof/>
        </w:rPr>
      </w:sdtEndPr>
      <w:sdtContent>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0114A3">
          <w:rPr>
            <w:rFonts w:ascii="Times New Roman" w:hAnsi="Times New Roman" w:cs="Times New Roman"/>
            <w:noProof/>
            <w:sz w:val="24"/>
            <w:szCs w:val="24"/>
          </w:rPr>
          <w:t>2</w:t>
        </w:r>
        <w:r w:rsidRPr="000B2BC9">
          <w:rPr>
            <w:rFonts w:ascii="Times New Roman" w:hAnsi="Times New Roman" w:cs="Times New Roman"/>
            <w:noProof/>
            <w:sz w:val="24"/>
            <w:szCs w:val="24"/>
          </w:rPr>
          <w:fldChar w:fldCharType="end"/>
        </w:r>
      </w:sdtContent>
    </w:sdt>
  </w:p>
  <w:p w:rsidR="000B2BC9" w:rsidRDefault="000B2B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91354"/>
      <w:docPartObj>
        <w:docPartGallery w:val="Page Numbers (Top of Page)"/>
        <w:docPartUnique/>
      </w:docPartObj>
    </w:sdtPr>
    <w:sdtEndPr>
      <w:rPr>
        <w:rFonts w:ascii="Times New Roman" w:hAnsi="Times New Roman" w:cs="Times New Roman"/>
        <w:noProof/>
        <w:sz w:val="24"/>
        <w:szCs w:val="24"/>
      </w:rPr>
    </w:sdtEndPr>
    <w:sdtContent>
      <w:p w:rsidR="000B2BC9" w:rsidRPr="000B2BC9" w:rsidRDefault="000B2BC9" w:rsidP="000B2BC9">
        <w:pPr>
          <w:pStyle w:val="Header"/>
          <w:spacing w:line="480" w:lineRule="auto"/>
          <w:jc w:val="right"/>
          <w:rPr>
            <w:rFonts w:ascii="Times New Roman" w:hAnsi="Times New Roman" w:cs="Times New Roman"/>
            <w:sz w:val="24"/>
            <w:szCs w:val="24"/>
          </w:rPr>
        </w:pPr>
        <w:r w:rsidRPr="000B2BC9">
          <w:rPr>
            <w:rFonts w:ascii="Times New Roman" w:hAnsi="Times New Roman" w:cs="Times New Roman"/>
            <w:sz w:val="24"/>
            <w:szCs w:val="24"/>
          </w:rPr>
          <w:t xml:space="preserve">Running head:  SECTION 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0114A3">
          <w:rPr>
            <w:rFonts w:ascii="Times New Roman" w:hAnsi="Times New Roman" w:cs="Times New Roman"/>
            <w:noProof/>
            <w:sz w:val="24"/>
            <w:szCs w:val="24"/>
          </w:rPr>
          <w:t>1</w:t>
        </w:r>
        <w:r w:rsidRPr="000B2BC9">
          <w:rPr>
            <w:rFonts w:ascii="Times New Roman" w:hAnsi="Times New Roman" w:cs="Times New Roman"/>
            <w:noProof/>
            <w:sz w:val="24"/>
            <w:szCs w:val="24"/>
          </w:rPr>
          <w:fldChar w:fldCharType="end"/>
        </w:r>
      </w:p>
    </w:sdtContent>
  </w:sdt>
  <w:p w:rsidR="000B2BC9" w:rsidRDefault="000B2B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BC9"/>
    <w:rsid w:val="000114A3"/>
    <w:rsid w:val="000B2BC9"/>
    <w:rsid w:val="002614C7"/>
    <w:rsid w:val="0034726B"/>
    <w:rsid w:val="00383EC1"/>
    <w:rsid w:val="004233D0"/>
    <w:rsid w:val="004B120A"/>
    <w:rsid w:val="00CA7424"/>
    <w:rsid w:val="00DB126E"/>
    <w:rsid w:val="00FA0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BC9"/>
  </w:style>
  <w:style w:type="paragraph" w:styleId="Footer">
    <w:name w:val="footer"/>
    <w:basedOn w:val="Normal"/>
    <w:link w:val="FooterChar"/>
    <w:uiPriority w:val="99"/>
    <w:unhideWhenUsed/>
    <w:rsid w:val="000B2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B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BC9"/>
  </w:style>
  <w:style w:type="paragraph" w:styleId="Footer">
    <w:name w:val="footer"/>
    <w:basedOn w:val="Normal"/>
    <w:link w:val="FooterChar"/>
    <w:uiPriority w:val="99"/>
    <w:unhideWhenUsed/>
    <w:rsid w:val="000B2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2020-09-03T14:15:00Z</dcterms:created>
  <dcterms:modified xsi:type="dcterms:W3CDTF">2020-09-04T17:00:00Z</dcterms:modified>
</cp:coreProperties>
</file>